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7DB" w:rsidRPr="00384804" w:rsidRDefault="00A71555" w:rsidP="00F437DB">
      <w:pPr>
        <w:spacing w:after="0" w:line="240" w:lineRule="auto"/>
        <w:jc w:val="center"/>
        <w:rPr>
          <w:b/>
          <w:sz w:val="36"/>
          <w:szCs w:val="36"/>
          <w:lang w:val="es-419"/>
        </w:rPr>
      </w:pPr>
      <w:r w:rsidRPr="00384804">
        <w:rPr>
          <w:b/>
          <w:sz w:val="36"/>
          <w:szCs w:val="36"/>
          <w:lang w:val="es-419"/>
        </w:rPr>
        <w:t xml:space="preserve">Lista de artículos para emergencias en casos de catástrofes </w:t>
      </w:r>
    </w:p>
    <w:p w:rsidR="0098271C" w:rsidRPr="00384804" w:rsidRDefault="00A71555" w:rsidP="00F437DB">
      <w:pPr>
        <w:spacing w:after="0" w:line="240" w:lineRule="auto"/>
        <w:jc w:val="center"/>
        <w:rPr>
          <w:b/>
          <w:sz w:val="36"/>
          <w:szCs w:val="36"/>
          <w:lang w:val="es-419"/>
        </w:rPr>
      </w:pPr>
      <w:r w:rsidRPr="00384804">
        <w:rPr>
          <w:b/>
          <w:sz w:val="36"/>
          <w:szCs w:val="36"/>
          <w:lang w:val="es-419"/>
        </w:rPr>
        <w:t>para personas con necesidades funcionales y de acceso</w:t>
      </w:r>
    </w:p>
    <w:p w:rsidR="00981FB4" w:rsidRPr="00384804" w:rsidRDefault="00981FB4" w:rsidP="00981FB4">
      <w:pPr>
        <w:jc w:val="center"/>
        <w:rPr>
          <w:rFonts w:asciiTheme="majorHAnsi" w:hAnsiTheme="majorHAnsi" w:cstheme="majorHAnsi"/>
          <w:sz w:val="24"/>
          <w:szCs w:val="24"/>
          <w:lang w:val="es-419"/>
        </w:rPr>
      </w:pPr>
      <w:r w:rsidRPr="00384804">
        <w:rPr>
          <w:rFonts w:asciiTheme="majorHAnsi" w:hAnsiTheme="majorHAnsi"/>
          <w:sz w:val="24"/>
          <w:szCs w:val="24"/>
          <w:lang w:val="es-419"/>
        </w:rPr>
        <w:t xml:space="preserve">Durante una emergencia, deberá tener un acceso sencillo y rápido a esta información.  Si coloca esta información en este protector de documentos, </w:t>
      </w:r>
      <w:r w:rsidR="002B260A">
        <w:rPr>
          <w:rFonts w:asciiTheme="majorHAnsi" w:hAnsiTheme="majorHAnsi"/>
          <w:sz w:val="24"/>
          <w:szCs w:val="24"/>
          <w:lang w:val="es-ES"/>
        </w:rPr>
        <w:t xml:space="preserve">la </w:t>
      </w:r>
      <w:r w:rsidRPr="00384804">
        <w:rPr>
          <w:rFonts w:asciiTheme="majorHAnsi" w:hAnsiTheme="majorHAnsi"/>
          <w:sz w:val="24"/>
          <w:szCs w:val="24"/>
          <w:lang w:val="es-419"/>
        </w:rPr>
        <w:t>podrá acceder fácilmente en caso de que la necesite de inmediato.</w:t>
      </w:r>
    </w:p>
    <w:p w:rsidR="00C82CDA" w:rsidRPr="002B260A" w:rsidRDefault="00C82CDA" w:rsidP="00851784">
      <w:pPr>
        <w:spacing w:after="0" w:line="240" w:lineRule="auto"/>
        <w:jc w:val="center"/>
        <w:rPr>
          <w:rFonts w:asciiTheme="majorHAnsi" w:hAnsiTheme="majorHAnsi" w:cstheme="majorHAnsi"/>
          <w:b/>
          <w:sz w:val="32"/>
          <w:szCs w:val="32"/>
          <w:u w:val="single"/>
          <w:lang w:val="es-ES"/>
        </w:rPr>
      </w:pPr>
      <w:r w:rsidRPr="00384804">
        <w:rPr>
          <w:rFonts w:asciiTheme="majorHAnsi" w:hAnsiTheme="majorHAnsi"/>
          <w:b/>
          <w:sz w:val="32"/>
          <w:szCs w:val="32"/>
          <w:u w:val="single"/>
          <w:lang w:val="es-419"/>
        </w:rPr>
        <w:t xml:space="preserve">Qué </w:t>
      </w:r>
      <w:r w:rsidR="00662DB2" w:rsidRPr="00384804">
        <w:rPr>
          <w:rFonts w:asciiTheme="majorHAnsi" w:hAnsiTheme="majorHAnsi"/>
          <w:b/>
          <w:sz w:val="32"/>
          <w:szCs w:val="32"/>
          <w:u w:val="single"/>
          <w:lang w:val="es-419"/>
        </w:rPr>
        <w:t xml:space="preserve">cosas </w:t>
      </w:r>
      <w:r w:rsidR="002B260A" w:rsidRPr="002B260A">
        <w:rPr>
          <w:rFonts w:asciiTheme="majorHAnsi" w:hAnsiTheme="majorHAnsi"/>
          <w:b/>
          <w:sz w:val="32"/>
          <w:szCs w:val="32"/>
          <w:u w:val="single"/>
          <w:lang w:val="es-ES"/>
        </w:rPr>
        <w:t xml:space="preserve">debe </w:t>
      </w:r>
      <w:r w:rsidRPr="00384804">
        <w:rPr>
          <w:rFonts w:asciiTheme="majorHAnsi" w:hAnsiTheme="majorHAnsi"/>
          <w:b/>
          <w:sz w:val="32"/>
          <w:szCs w:val="32"/>
          <w:u w:val="single"/>
          <w:lang w:val="es-419"/>
        </w:rPr>
        <w:t xml:space="preserve">hacer </w:t>
      </w:r>
      <w:r w:rsidR="002B260A" w:rsidRPr="002B260A">
        <w:rPr>
          <w:rFonts w:asciiTheme="majorHAnsi" w:hAnsiTheme="majorHAnsi"/>
          <w:b/>
          <w:sz w:val="32"/>
          <w:szCs w:val="32"/>
          <w:u w:val="single"/>
          <w:lang w:val="es-ES"/>
        </w:rPr>
        <w:t>de antemano</w:t>
      </w:r>
    </w:p>
    <w:p w:rsidR="00A71555" w:rsidRPr="00384804" w:rsidRDefault="00A71555" w:rsidP="00851784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4"/>
          <w:szCs w:val="24"/>
          <w:lang w:val="es-419"/>
        </w:rPr>
      </w:pPr>
      <w:r w:rsidRPr="00384804">
        <w:rPr>
          <w:b/>
          <w:sz w:val="28"/>
          <w:szCs w:val="28"/>
          <w:lang w:val="es-419"/>
        </w:rPr>
        <w:t xml:space="preserve">Identificación: </w:t>
      </w:r>
      <w:r w:rsidR="002B260A">
        <w:rPr>
          <w:sz w:val="24"/>
          <w:szCs w:val="24"/>
          <w:lang w:val="es-419"/>
        </w:rPr>
        <w:t>sacar c</w:t>
      </w:r>
      <w:r w:rsidRPr="00384804">
        <w:rPr>
          <w:sz w:val="24"/>
          <w:szCs w:val="24"/>
          <w:lang w:val="es-419"/>
        </w:rPr>
        <w:t>opias de identificaciones - pasaporte, licencia de conducir, tarjeta del seguro social, certificados de nacimiento, visas/tarjetas de residencia y otros medios de identificación</w:t>
      </w:r>
    </w:p>
    <w:p w:rsidR="00DD46DF" w:rsidRPr="00384804" w:rsidRDefault="00DD46DF" w:rsidP="00851784">
      <w:pPr>
        <w:pStyle w:val="ListParagraph"/>
        <w:spacing w:after="0" w:line="240" w:lineRule="auto"/>
        <w:ind w:left="360"/>
        <w:contextualSpacing w:val="0"/>
        <w:rPr>
          <w:sz w:val="8"/>
          <w:szCs w:val="8"/>
          <w:lang w:val="es-419"/>
        </w:rPr>
      </w:pPr>
    </w:p>
    <w:p w:rsidR="00981FB4" w:rsidRPr="00384804" w:rsidRDefault="00981FB4" w:rsidP="00851784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4"/>
          <w:szCs w:val="24"/>
          <w:lang w:val="es-419"/>
        </w:rPr>
      </w:pPr>
      <w:r w:rsidRPr="00384804">
        <w:rPr>
          <w:b/>
          <w:sz w:val="28"/>
          <w:szCs w:val="28"/>
          <w:lang w:val="es-419"/>
        </w:rPr>
        <w:t>Documentos médicos</w:t>
      </w:r>
      <w:r w:rsidRPr="00384804">
        <w:rPr>
          <w:sz w:val="28"/>
          <w:szCs w:val="28"/>
          <w:lang w:val="es-419"/>
        </w:rPr>
        <w:t>:</w:t>
      </w:r>
      <w:r w:rsidRPr="00384804">
        <w:rPr>
          <w:lang w:val="es-419"/>
        </w:rPr>
        <w:t xml:space="preserve"> </w:t>
      </w:r>
      <w:r w:rsidR="002B260A">
        <w:rPr>
          <w:sz w:val="24"/>
          <w:szCs w:val="24"/>
          <w:lang w:val="es-419"/>
        </w:rPr>
        <w:t>sacar c</w:t>
      </w:r>
      <w:r w:rsidRPr="00384804">
        <w:rPr>
          <w:sz w:val="24"/>
          <w:szCs w:val="24"/>
          <w:lang w:val="es-419"/>
        </w:rPr>
        <w:t xml:space="preserve">opias de </w:t>
      </w:r>
      <w:r w:rsidR="00662DB2" w:rsidRPr="00384804">
        <w:rPr>
          <w:sz w:val="24"/>
          <w:szCs w:val="24"/>
          <w:lang w:val="es-419"/>
        </w:rPr>
        <w:t>los registros</w:t>
      </w:r>
      <w:r w:rsidRPr="00384804">
        <w:rPr>
          <w:sz w:val="24"/>
          <w:szCs w:val="24"/>
          <w:lang w:val="es-419"/>
        </w:rPr>
        <w:t xml:space="preserve"> médicos  </w:t>
      </w:r>
      <w:r w:rsidRPr="00384804">
        <w:rPr>
          <w:sz w:val="24"/>
          <w:szCs w:val="24"/>
          <w:lang w:val="es-419"/>
        </w:rPr>
        <w:sym w:font="Wingdings" w:char="F0E0"/>
      </w:r>
      <w:r w:rsidRPr="00384804">
        <w:rPr>
          <w:sz w:val="24"/>
          <w:szCs w:val="24"/>
          <w:lang w:val="es-419"/>
        </w:rPr>
        <w:t xml:space="preserve"> Dichos expedientes pueden incluir información sobre alergias, vacunas, condiciones médicas, etc.</w:t>
      </w:r>
    </w:p>
    <w:p w:rsidR="00DD46DF" w:rsidRPr="00384804" w:rsidRDefault="00DD46DF" w:rsidP="00851784">
      <w:pPr>
        <w:spacing w:after="0" w:line="240" w:lineRule="auto"/>
        <w:rPr>
          <w:sz w:val="8"/>
          <w:szCs w:val="8"/>
          <w:lang w:val="es-419"/>
        </w:rPr>
      </w:pPr>
    </w:p>
    <w:p w:rsidR="00D80E28" w:rsidRPr="00384804" w:rsidRDefault="00D80E28" w:rsidP="00851784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4"/>
          <w:szCs w:val="24"/>
          <w:lang w:val="es-419"/>
        </w:rPr>
      </w:pPr>
      <w:r w:rsidRPr="00384804">
        <w:rPr>
          <w:b/>
          <w:sz w:val="28"/>
          <w:szCs w:val="28"/>
          <w:lang w:val="es-419"/>
        </w:rPr>
        <w:t>Evaluación personal</w:t>
      </w:r>
      <w:r w:rsidRPr="00384804">
        <w:rPr>
          <w:sz w:val="24"/>
          <w:szCs w:val="24"/>
          <w:lang w:val="es-419"/>
        </w:rPr>
        <w:t>: si usted o un miembro de su hogar tiene una discapacidad, haga una lista de las necesidades personales y de los recursos que usted/la otra persona necesita en caso de catástrofe/evacuación.</w:t>
      </w:r>
    </w:p>
    <w:p w:rsidR="00DD46DF" w:rsidRPr="00384804" w:rsidRDefault="00DD46DF" w:rsidP="00851784">
      <w:pPr>
        <w:spacing w:after="0" w:line="240" w:lineRule="auto"/>
        <w:rPr>
          <w:sz w:val="8"/>
          <w:szCs w:val="8"/>
          <w:lang w:val="es-419"/>
        </w:rPr>
      </w:pPr>
    </w:p>
    <w:p w:rsidR="00A71555" w:rsidRPr="00384804" w:rsidRDefault="00A71555" w:rsidP="00851784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4"/>
          <w:szCs w:val="24"/>
          <w:lang w:val="es-419"/>
        </w:rPr>
      </w:pPr>
      <w:r w:rsidRPr="00384804">
        <w:rPr>
          <w:b/>
          <w:sz w:val="28"/>
          <w:szCs w:val="28"/>
          <w:lang w:val="es-419"/>
        </w:rPr>
        <w:t>Documentos del seguro</w:t>
      </w:r>
      <w:r w:rsidRPr="00384804">
        <w:rPr>
          <w:sz w:val="24"/>
          <w:szCs w:val="24"/>
          <w:lang w:val="es-419"/>
        </w:rPr>
        <w:t xml:space="preserve">: incluya copias de la información de contacto de todas sus compañías aseguradoras. Incluya </w:t>
      </w:r>
      <w:r w:rsidR="002B260A">
        <w:rPr>
          <w:sz w:val="24"/>
          <w:szCs w:val="24"/>
          <w:lang w:val="en-US"/>
        </w:rPr>
        <w:t xml:space="preserve">los </w:t>
      </w:r>
      <w:r w:rsidRPr="00384804">
        <w:rPr>
          <w:sz w:val="24"/>
          <w:szCs w:val="24"/>
          <w:lang w:val="es-419"/>
        </w:rPr>
        <w:t>número</w:t>
      </w:r>
      <w:r w:rsidR="0020347D">
        <w:rPr>
          <w:sz w:val="24"/>
          <w:szCs w:val="24"/>
          <w:lang w:val="en-US"/>
        </w:rPr>
        <w:t>s</w:t>
      </w:r>
      <w:r w:rsidRPr="00384804">
        <w:rPr>
          <w:sz w:val="24"/>
          <w:szCs w:val="24"/>
          <w:lang w:val="es-419"/>
        </w:rPr>
        <w:t xml:space="preserve"> </w:t>
      </w:r>
      <w:r w:rsidR="002B260A">
        <w:rPr>
          <w:sz w:val="24"/>
          <w:szCs w:val="24"/>
          <w:lang w:val="en-US"/>
        </w:rPr>
        <w:t xml:space="preserve">de </w:t>
      </w:r>
      <w:r w:rsidRPr="00384804">
        <w:rPr>
          <w:sz w:val="24"/>
          <w:szCs w:val="24"/>
          <w:lang w:val="es-419"/>
        </w:rPr>
        <w:t>cuenta</w:t>
      </w:r>
      <w:r w:rsidR="002B260A">
        <w:rPr>
          <w:sz w:val="24"/>
          <w:szCs w:val="24"/>
          <w:lang w:val="en-US"/>
        </w:rPr>
        <w:t>s</w:t>
      </w:r>
      <w:r w:rsidRPr="00384804">
        <w:rPr>
          <w:sz w:val="24"/>
          <w:szCs w:val="24"/>
          <w:lang w:val="es-419"/>
        </w:rPr>
        <w:t>.</w:t>
      </w:r>
    </w:p>
    <w:p w:rsidR="00DD46DF" w:rsidRPr="00384804" w:rsidRDefault="00DD46DF" w:rsidP="00851784">
      <w:pPr>
        <w:spacing w:after="0" w:line="240" w:lineRule="auto"/>
        <w:rPr>
          <w:sz w:val="8"/>
          <w:szCs w:val="8"/>
          <w:lang w:val="es-419"/>
        </w:rPr>
      </w:pPr>
    </w:p>
    <w:p w:rsidR="009A506E" w:rsidRPr="00384804" w:rsidRDefault="00CF5D6F" w:rsidP="00851784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4"/>
          <w:szCs w:val="24"/>
          <w:lang w:val="es-419"/>
        </w:rPr>
      </w:pPr>
      <w:r w:rsidRPr="00384804">
        <w:rPr>
          <w:b/>
          <w:sz w:val="28"/>
          <w:szCs w:val="28"/>
          <w:lang w:val="es-419"/>
        </w:rPr>
        <w:t>Información bancaria</w:t>
      </w:r>
      <w:r w:rsidRPr="00384804">
        <w:rPr>
          <w:lang w:val="es-419"/>
        </w:rPr>
        <w:t xml:space="preserve">: </w:t>
      </w:r>
      <w:r w:rsidRPr="00384804">
        <w:rPr>
          <w:sz w:val="24"/>
          <w:szCs w:val="24"/>
          <w:lang w:val="es-419"/>
        </w:rPr>
        <w:t>incluya información de contacto de su banco, cuentas de ahorro y de jubilación, inclu</w:t>
      </w:r>
      <w:r w:rsidR="002B260A" w:rsidRPr="002B260A">
        <w:rPr>
          <w:sz w:val="24"/>
          <w:szCs w:val="24"/>
          <w:lang w:val="es-ES"/>
        </w:rPr>
        <w:t>y</w:t>
      </w:r>
      <w:r w:rsidR="002B260A">
        <w:rPr>
          <w:sz w:val="24"/>
          <w:szCs w:val="24"/>
          <w:lang w:val="es-ES"/>
        </w:rPr>
        <w:t>a</w:t>
      </w:r>
      <w:r w:rsidR="002B260A" w:rsidRPr="002B260A">
        <w:rPr>
          <w:sz w:val="24"/>
          <w:szCs w:val="24"/>
          <w:lang w:val="es-ES"/>
        </w:rPr>
        <w:t xml:space="preserve"> </w:t>
      </w:r>
      <w:r w:rsidRPr="00384804">
        <w:rPr>
          <w:sz w:val="24"/>
          <w:szCs w:val="24"/>
          <w:lang w:val="es-419"/>
        </w:rPr>
        <w:t>los números de cuentas.</w:t>
      </w:r>
    </w:p>
    <w:p w:rsidR="00DD46DF" w:rsidRPr="00384804" w:rsidRDefault="00DD46DF" w:rsidP="00851784">
      <w:pPr>
        <w:spacing w:after="0" w:line="240" w:lineRule="auto"/>
        <w:rPr>
          <w:sz w:val="8"/>
          <w:szCs w:val="8"/>
          <w:lang w:val="es-419"/>
        </w:rPr>
      </w:pPr>
    </w:p>
    <w:p w:rsidR="00CF5D6F" w:rsidRPr="00384804" w:rsidRDefault="009A506E" w:rsidP="00851784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4"/>
          <w:szCs w:val="24"/>
          <w:lang w:val="es-419"/>
        </w:rPr>
      </w:pPr>
      <w:r w:rsidRPr="00384804">
        <w:rPr>
          <w:b/>
          <w:sz w:val="28"/>
          <w:szCs w:val="28"/>
          <w:lang w:val="es-419"/>
        </w:rPr>
        <w:t>Registros de mascotas y animales de asistencia</w:t>
      </w:r>
      <w:r w:rsidRPr="00384804">
        <w:rPr>
          <w:sz w:val="24"/>
          <w:szCs w:val="24"/>
          <w:lang w:val="es-419"/>
        </w:rPr>
        <w:t xml:space="preserve">: copias de los </w:t>
      </w:r>
      <w:r w:rsidR="00662DB2" w:rsidRPr="00384804">
        <w:rPr>
          <w:sz w:val="24"/>
          <w:szCs w:val="24"/>
          <w:lang w:val="es-419"/>
        </w:rPr>
        <w:t>registros</w:t>
      </w:r>
      <w:r w:rsidRPr="00384804">
        <w:rPr>
          <w:sz w:val="24"/>
          <w:szCs w:val="24"/>
          <w:lang w:val="es-419"/>
        </w:rPr>
        <w:t xml:space="preserve"> médicos de sus mascotas y animales de asistencia.</w:t>
      </w:r>
    </w:p>
    <w:p w:rsidR="00851784" w:rsidRPr="00384804" w:rsidRDefault="00851784" w:rsidP="00851784">
      <w:pPr>
        <w:spacing w:after="0" w:line="240" w:lineRule="auto"/>
        <w:rPr>
          <w:sz w:val="8"/>
          <w:szCs w:val="8"/>
          <w:lang w:val="es-419"/>
        </w:rPr>
      </w:pPr>
    </w:p>
    <w:p w:rsidR="00A71555" w:rsidRPr="00384804" w:rsidRDefault="00A71555" w:rsidP="00851784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4"/>
          <w:szCs w:val="24"/>
          <w:lang w:val="es-419"/>
        </w:rPr>
      </w:pPr>
      <w:r w:rsidRPr="00384804">
        <w:rPr>
          <w:b/>
          <w:sz w:val="28"/>
          <w:szCs w:val="28"/>
          <w:lang w:val="es-419"/>
        </w:rPr>
        <w:t>Documentos personales</w:t>
      </w:r>
      <w:r w:rsidRPr="00384804">
        <w:rPr>
          <w:sz w:val="24"/>
          <w:szCs w:val="24"/>
          <w:lang w:val="es-419"/>
        </w:rPr>
        <w:t xml:space="preserve">: copias de elementos valiosos familiares, como certificados de matrimonio, fotos valiosas, registros de la historia familiar u otros recuerdos familiares importantes </w:t>
      </w:r>
      <w:r w:rsidRPr="00384804">
        <w:rPr>
          <w:sz w:val="24"/>
          <w:szCs w:val="24"/>
          <w:lang w:val="es-419"/>
        </w:rPr>
        <w:sym w:font="Wingdings" w:char="F0E0"/>
      </w:r>
      <w:r w:rsidRPr="00384804">
        <w:rPr>
          <w:sz w:val="24"/>
          <w:szCs w:val="24"/>
          <w:lang w:val="es-419"/>
        </w:rPr>
        <w:t xml:space="preserve"> cópielos y guárdelos en un CD o dispositivo de memoria/memoria USB u otro almacenamiento electrónico</w:t>
      </w:r>
      <w:r w:rsidR="003C7B2E" w:rsidRPr="00384804">
        <w:rPr>
          <w:sz w:val="24"/>
          <w:szCs w:val="24"/>
          <w:lang w:val="es-419"/>
        </w:rPr>
        <w:t>.</w:t>
      </w:r>
    </w:p>
    <w:p w:rsidR="00851784" w:rsidRPr="00384804" w:rsidRDefault="00851784" w:rsidP="00851784">
      <w:pPr>
        <w:spacing w:after="0" w:line="240" w:lineRule="auto"/>
        <w:rPr>
          <w:sz w:val="8"/>
          <w:szCs w:val="8"/>
          <w:lang w:val="es-419"/>
        </w:rPr>
      </w:pPr>
    </w:p>
    <w:p w:rsidR="00A90FAF" w:rsidRPr="00384804" w:rsidRDefault="00A90FAF" w:rsidP="000C26EA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4"/>
          <w:szCs w:val="24"/>
          <w:lang w:val="es-419"/>
        </w:rPr>
      </w:pPr>
      <w:r w:rsidRPr="00384804">
        <w:rPr>
          <w:b/>
          <w:sz w:val="28"/>
          <w:szCs w:val="28"/>
          <w:lang w:val="es-419"/>
        </w:rPr>
        <w:t>Dinero en efectivo</w:t>
      </w:r>
      <w:r w:rsidRPr="00384804">
        <w:rPr>
          <w:b/>
          <w:sz w:val="24"/>
          <w:szCs w:val="24"/>
          <w:lang w:val="es-419"/>
        </w:rPr>
        <w:t xml:space="preserve">: </w:t>
      </w:r>
      <w:r w:rsidRPr="00384804">
        <w:rPr>
          <w:sz w:val="24"/>
          <w:szCs w:val="24"/>
          <w:lang w:val="es-419"/>
        </w:rPr>
        <w:t xml:space="preserve">guarde un pequeño monto de efectivo en su hogar en un lugar seguro. **Es importante tener billetes pequeños porque es posible que no funcionen los cajeros automáticos ni las tarjetas de crédito si </w:t>
      </w:r>
      <w:r w:rsidR="002B260A" w:rsidRPr="002B260A">
        <w:rPr>
          <w:sz w:val="24"/>
          <w:szCs w:val="24"/>
          <w:lang w:val="es-ES"/>
        </w:rPr>
        <w:t>hay un corte de</w:t>
      </w:r>
      <w:r w:rsidRPr="00384804">
        <w:rPr>
          <w:sz w:val="24"/>
          <w:szCs w:val="24"/>
          <w:lang w:val="es-419"/>
        </w:rPr>
        <w:t xml:space="preserve"> energía eléctrica durante una catástrofe cuando deba comprar suministros, combustible o alimentos.**</w:t>
      </w:r>
    </w:p>
    <w:p w:rsidR="00851784" w:rsidRPr="00384804" w:rsidRDefault="00851784" w:rsidP="00851784">
      <w:pPr>
        <w:spacing w:after="0" w:line="240" w:lineRule="auto"/>
        <w:rPr>
          <w:sz w:val="8"/>
          <w:szCs w:val="8"/>
          <w:lang w:val="es-419"/>
        </w:rPr>
      </w:pPr>
    </w:p>
    <w:p w:rsidR="00664C39" w:rsidRPr="00384804" w:rsidRDefault="00664C39" w:rsidP="00851784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4"/>
          <w:szCs w:val="24"/>
          <w:lang w:val="es-419"/>
        </w:rPr>
      </w:pPr>
      <w:r w:rsidRPr="00384804">
        <w:rPr>
          <w:b/>
          <w:sz w:val="28"/>
          <w:szCs w:val="28"/>
          <w:lang w:val="es-419"/>
        </w:rPr>
        <w:t>Números importantes</w:t>
      </w:r>
      <w:r w:rsidRPr="00384804">
        <w:rPr>
          <w:sz w:val="24"/>
          <w:szCs w:val="24"/>
          <w:lang w:val="es-419"/>
        </w:rPr>
        <w:t>: una lista de las personas importantes a las que debe contactar en caso de una emergencia. Asegúrese de incluir números de teléfono de las oficinas de gestión de emergencias gubernamentales de la ciudad o el condado.  También llame con tiempo: muchas oficinas tienen listas de personas con discapacidades para ayudar rápidamente en una emergencia.</w:t>
      </w:r>
    </w:p>
    <w:p w:rsidR="00851784" w:rsidRPr="00384804" w:rsidRDefault="00851784" w:rsidP="00851784">
      <w:pPr>
        <w:spacing w:after="0" w:line="240" w:lineRule="auto"/>
        <w:rPr>
          <w:sz w:val="24"/>
          <w:szCs w:val="24"/>
          <w:lang w:val="es-419"/>
        </w:rPr>
      </w:pPr>
    </w:p>
    <w:p w:rsidR="00851784" w:rsidRPr="00384804" w:rsidRDefault="00851784" w:rsidP="00851784">
      <w:pPr>
        <w:spacing w:after="0" w:line="240" w:lineRule="auto"/>
        <w:rPr>
          <w:sz w:val="24"/>
          <w:szCs w:val="24"/>
          <w:lang w:val="es-419"/>
        </w:rPr>
      </w:pPr>
    </w:p>
    <w:p w:rsidR="004C3852" w:rsidRPr="00384804" w:rsidRDefault="00851784" w:rsidP="00851784">
      <w:pPr>
        <w:spacing w:after="0" w:line="240" w:lineRule="auto"/>
        <w:jc w:val="center"/>
        <w:rPr>
          <w:b/>
          <w:sz w:val="32"/>
          <w:szCs w:val="32"/>
          <w:u w:val="single"/>
          <w:lang w:val="es-419"/>
        </w:rPr>
      </w:pPr>
      <w:r w:rsidRPr="00384804">
        <w:rPr>
          <w:b/>
          <w:sz w:val="32"/>
          <w:szCs w:val="32"/>
          <w:u w:val="single"/>
          <w:lang w:val="es-419"/>
        </w:rPr>
        <w:t>¿Qué se debe agregar justo antes de salir?</w:t>
      </w:r>
    </w:p>
    <w:p w:rsidR="00D80E28" w:rsidRPr="00384804" w:rsidRDefault="00851784" w:rsidP="00851784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  <w:lang w:val="es-419"/>
        </w:rPr>
      </w:pPr>
      <w:r w:rsidRPr="00384804">
        <w:rPr>
          <w:sz w:val="24"/>
          <w:szCs w:val="24"/>
          <w:lang w:val="es-419"/>
        </w:rPr>
        <w:t>Información sobre medicamentos con receta</w:t>
      </w:r>
    </w:p>
    <w:p w:rsidR="00851784" w:rsidRPr="00384804" w:rsidRDefault="00851784" w:rsidP="00851784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  <w:lang w:val="es-419"/>
        </w:rPr>
      </w:pPr>
      <w:r w:rsidRPr="00384804">
        <w:rPr>
          <w:sz w:val="24"/>
          <w:szCs w:val="24"/>
          <w:lang w:val="es-419"/>
        </w:rPr>
        <w:lastRenderedPageBreak/>
        <w:t>Contratos de arrendamiento</w:t>
      </w:r>
    </w:p>
    <w:p w:rsidR="00851784" w:rsidRPr="00384804" w:rsidRDefault="00851784" w:rsidP="00851784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  <w:lang w:val="es-419"/>
        </w:rPr>
      </w:pPr>
      <w:r w:rsidRPr="00384804">
        <w:rPr>
          <w:sz w:val="24"/>
          <w:szCs w:val="24"/>
          <w:lang w:val="es-419"/>
        </w:rPr>
        <w:t>Facturas de servicios públicos</w:t>
      </w:r>
    </w:p>
    <w:p w:rsidR="00851784" w:rsidRPr="00384804" w:rsidRDefault="00851784" w:rsidP="00851784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  <w:lang w:val="es-419"/>
        </w:rPr>
      </w:pPr>
      <w:r w:rsidRPr="00384804">
        <w:rPr>
          <w:sz w:val="24"/>
          <w:szCs w:val="24"/>
          <w:lang w:val="es-419"/>
        </w:rPr>
        <w:t>Registros escolares</w:t>
      </w:r>
    </w:p>
    <w:p w:rsidR="00AE6259" w:rsidRPr="00384804" w:rsidRDefault="00AE6259" w:rsidP="00851784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  <w:lang w:val="es-419"/>
        </w:rPr>
      </w:pPr>
      <w:r w:rsidRPr="00384804">
        <w:rPr>
          <w:sz w:val="24"/>
          <w:szCs w:val="24"/>
          <w:lang w:val="es-419"/>
        </w:rPr>
        <w:t>Solicitud de FEMA (Asociación Federal para el Manejo de Emergencias) completa</w:t>
      </w:r>
      <w:r w:rsidR="002B260A" w:rsidRPr="002B260A">
        <w:rPr>
          <w:sz w:val="24"/>
          <w:szCs w:val="24"/>
          <w:lang w:val="es-ES"/>
        </w:rPr>
        <w:t>da</w:t>
      </w:r>
    </w:p>
    <w:p w:rsidR="00851784" w:rsidRPr="00384804" w:rsidRDefault="00851784" w:rsidP="00851784">
      <w:pPr>
        <w:rPr>
          <w:sz w:val="32"/>
          <w:szCs w:val="32"/>
          <w:lang w:val="es-419"/>
        </w:rPr>
      </w:pPr>
    </w:p>
    <w:p w:rsidR="00A450AA" w:rsidRPr="00384804" w:rsidRDefault="00A450AA" w:rsidP="00AE6259">
      <w:pPr>
        <w:ind w:firstLine="360"/>
        <w:rPr>
          <w:sz w:val="32"/>
          <w:szCs w:val="32"/>
          <w:lang w:val="es-419"/>
        </w:rPr>
      </w:pPr>
      <w:r w:rsidRPr="00384804">
        <w:rPr>
          <w:sz w:val="32"/>
          <w:szCs w:val="32"/>
          <w:lang w:val="es-419"/>
        </w:rPr>
        <w:t>Esta es una lista de algunos de los documentos que debe tener en cuenta: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4675"/>
        <w:gridCol w:w="5040"/>
      </w:tblGrid>
      <w:tr w:rsidR="00CC26E4" w:rsidRPr="00384804" w:rsidTr="00A450AA">
        <w:tc>
          <w:tcPr>
            <w:tcW w:w="4675" w:type="dxa"/>
          </w:tcPr>
          <w:p w:rsidR="00A450AA" w:rsidRPr="00384804" w:rsidRDefault="00A450AA" w:rsidP="00A450AA">
            <w:pPr>
              <w:rPr>
                <w:rFonts w:ascii="Arial" w:eastAsia="Times New Roman" w:hAnsi="Arial" w:cs="Arial"/>
                <w:sz w:val="28"/>
                <w:szCs w:val="28"/>
                <w:lang w:val="es-419"/>
              </w:rPr>
            </w:pPr>
            <w:r w:rsidRPr="00384804">
              <w:rPr>
                <w:rFonts w:ascii="Arial" w:hAnsi="Arial"/>
                <w:b/>
                <w:bCs/>
                <w:sz w:val="28"/>
                <w:szCs w:val="28"/>
                <w:lang w:val="es-419"/>
              </w:rPr>
              <w:t>Seguro</w:t>
            </w:r>
          </w:p>
          <w:p w:rsidR="00A450AA" w:rsidRPr="00384804" w:rsidRDefault="00A450AA" w:rsidP="00A450AA">
            <w:pPr>
              <w:numPr>
                <w:ilvl w:val="0"/>
                <w:numId w:val="2"/>
              </w:numPr>
              <w:ind w:left="480"/>
              <w:rPr>
                <w:rFonts w:ascii="Arial" w:eastAsia="Times New Roman" w:hAnsi="Arial" w:cs="Arial"/>
                <w:sz w:val="28"/>
                <w:szCs w:val="28"/>
                <w:lang w:val="es-419"/>
              </w:rPr>
            </w:pPr>
            <w:r w:rsidRPr="00384804">
              <w:rPr>
                <w:rFonts w:ascii="Arial" w:hAnsi="Arial"/>
                <w:sz w:val="28"/>
                <w:szCs w:val="28"/>
                <w:lang w:val="es-419"/>
              </w:rPr>
              <w:t xml:space="preserve">Inventario de vivienda y </w:t>
            </w:r>
            <w:r w:rsidR="002B260A" w:rsidRPr="002B260A">
              <w:rPr>
                <w:rFonts w:ascii="Arial" w:hAnsi="Arial"/>
                <w:sz w:val="28"/>
                <w:szCs w:val="28"/>
                <w:lang w:val="es-ES"/>
              </w:rPr>
              <w:t>del negocio</w:t>
            </w:r>
            <w:r w:rsidRPr="00384804">
              <w:rPr>
                <w:rFonts w:ascii="Arial" w:hAnsi="Arial"/>
                <w:sz w:val="28"/>
                <w:szCs w:val="28"/>
                <w:lang w:val="es-419"/>
              </w:rPr>
              <w:t xml:space="preserve"> (registr</w:t>
            </w:r>
            <w:r w:rsidR="002B260A" w:rsidRPr="002B260A">
              <w:rPr>
                <w:rFonts w:ascii="Arial" w:hAnsi="Arial"/>
                <w:sz w:val="28"/>
                <w:szCs w:val="28"/>
                <w:lang w:val="es-ES"/>
              </w:rPr>
              <w:t>e</w:t>
            </w:r>
            <w:r w:rsidRPr="00384804">
              <w:rPr>
                <w:rFonts w:ascii="Arial" w:hAnsi="Arial"/>
                <w:sz w:val="28"/>
                <w:szCs w:val="28"/>
                <w:lang w:val="es-419"/>
              </w:rPr>
              <w:t xml:space="preserve"> utilizando fotografías, cintas de video o almacenado en un programa informático de gestión de base de datos).</w:t>
            </w:r>
          </w:p>
          <w:p w:rsidR="00A450AA" w:rsidRPr="00384804" w:rsidRDefault="00A450AA" w:rsidP="00A450AA">
            <w:pPr>
              <w:numPr>
                <w:ilvl w:val="0"/>
                <w:numId w:val="2"/>
              </w:numPr>
              <w:ind w:left="480"/>
              <w:rPr>
                <w:rFonts w:ascii="Arial" w:eastAsia="Times New Roman" w:hAnsi="Arial" w:cs="Arial"/>
                <w:sz w:val="28"/>
                <w:szCs w:val="28"/>
                <w:lang w:val="es-419"/>
              </w:rPr>
            </w:pPr>
            <w:r w:rsidRPr="00384804">
              <w:rPr>
                <w:rFonts w:ascii="Arial" w:hAnsi="Arial"/>
                <w:sz w:val="28"/>
                <w:szCs w:val="28"/>
                <w:lang w:val="es-419"/>
              </w:rPr>
              <w:t xml:space="preserve">Duplicados de pólizas de seguros (vida, </w:t>
            </w:r>
            <w:r w:rsidR="002B260A" w:rsidRPr="002B260A">
              <w:rPr>
                <w:rFonts w:ascii="Arial" w:hAnsi="Arial"/>
                <w:sz w:val="28"/>
                <w:szCs w:val="28"/>
                <w:lang w:val="es-ES"/>
              </w:rPr>
              <w:t>m</w:t>
            </w:r>
            <w:r w:rsidR="002B260A">
              <w:rPr>
                <w:rFonts w:ascii="Arial" w:hAnsi="Arial"/>
                <w:sz w:val="28"/>
                <w:szCs w:val="28"/>
                <w:lang w:val="es-ES"/>
              </w:rPr>
              <w:t>édico</w:t>
            </w:r>
            <w:r w:rsidRPr="00384804">
              <w:rPr>
                <w:rFonts w:ascii="Arial" w:hAnsi="Arial"/>
                <w:sz w:val="28"/>
                <w:szCs w:val="28"/>
                <w:lang w:val="es-419"/>
              </w:rPr>
              <w:t>, automotriz, vivienda, peligros, etc.)</w:t>
            </w:r>
          </w:p>
          <w:p w:rsidR="00A450AA" w:rsidRPr="00384804" w:rsidRDefault="00A450AA" w:rsidP="00A450AA">
            <w:pPr>
              <w:numPr>
                <w:ilvl w:val="0"/>
                <w:numId w:val="2"/>
              </w:numPr>
              <w:ind w:left="480"/>
              <w:rPr>
                <w:rFonts w:ascii="Arial" w:eastAsia="Times New Roman" w:hAnsi="Arial" w:cs="Arial"/>
                <w:sz w:val="28"/>
                <w:szCs w:val="28"/>
                <w:lang w:val="es-419"/>
              </w:rPr>
            </w:pPr>
            <w:r w:rsidRPr="00384804">
              <w:rPr>
                <w:rFonts w:ascii="Arial" w:hAnsi="Arial"/>
                <w:sz w:val="28"/>
                <w:szCs w:val="28"/>
                <w:lang w:val="es-419"/>
              </w:rPr>
              <w:t>Documentos de hipotecas</w:t>
            </w:r>
          </w:p>
          <w:p w:rsidR="00A450AA" w:rsidRPr="00384804" w:rsidRDefault="00A450AA" w:rsidP="00A450AA">
            <w:pPr>
              <w:numPr>
                <w:ilvl w:val="0"/>
                <w:numId w:val="2"/>
              </w:numPr>
              <w:ind w:left="480"/>
              <w:rPr>
                <w:rFonts w:ascii="Arial" w:eastAsia="Times New Roman" w:hAnsi="Arial" w:cs="Arial"/>
                <w:sz w:val="28"/>
                <w:szCs w:val="28"/>
                <w:lang w:val="es-419"/>
              </w:rPr>
            </w:pPr>
            <w:r w:rsidRPr="00384804">
              <w:rPr>
                <w:rFonts w:ascii="Arial" w:hAnsi="Arial"/>
                <w:sz w:val="28"/>
                <w:szCs w:val="28"/>
                <w:lang w:val="es-419"/>
              </w:rPr>
              <w:t>Escrituras de bienes raíces</w:t>
            </w:r>
          </w:p>
          <w:p w:rsidR="00A450AA" w:rsidRPr="00384804" w:rsidRDefault="00A450AA" w:rsidP="00A450AA">
            <w:pPr>
              <w:numPr>
                <w:ilvl w:val="0"/>
                <w:numId w:val="2"/>
              </w:numPr>
              <w:ind w:left="480"/>
              <w:rPr>
                <w:rFonts w:ascii="Arial" w:eastAsia="Times New Roman" w:hAnsi="Arial" w:cs="Arial"/>
                <w:sz w:val="28"/>
                <w:szCs w:val="28"/>
                <w:lang w:val="es-419"/>
              </w:rPr>
            </w:pPr>
            <w:r w:rsidRPr="00384804">
              <w:rPr>
                <w:rFonts w:ascii="Arial" w:hAnsi="Arial"/>
                <w:sz w:val="28"/>
                <w:szCs w:val="28"/>
                <w:lang w:val="es-419"/>
              </w:rPr>
              <w:t>Títulos de posesión</w:t>
            </w:r>
          </w:p>
          <w:p w:rsidR="00A450AA" w:rsidRPr="00384804" w:rsidRDefault="00A450AA" w:rsidP="00A450AA">
            <w:pPr>
              <w:numPr>
                <w:ilvl w:val="0"/>
                <w:numId w:val="2"/>
              </w:numPr>
              <w:ind w:left="480"/>
              <w:rPr>
                <w:rFonts w:ascii="Arial" w:eastAsia="Times New Roman" w:hAnsi="Arial" w:cs="Arial"/>
                <w:sz w:val="28"/>
                <w:szCs w:val="28"/>
                <w:lang w:val="es-419"/>
              </w:rPr>
            </w:pPr>
            <w:r w:rsidRPr="00384804">
              <w:rPr>
                <w:rFonts w:ascii="Arial" w:hAnsi="Arial"/>
                <w:sz w:val="28"/>
                <w:szCs w:val="28"/>
                <w:lang w:val="es-419"/>
              </w:rPr>
              <w:t>Títulos de vehículos automotrices y escrituras de compraventa, números de serie o VIN (Número de identificación del vehículo)</w:t>
            </w:r>
          </w:p>
          <w:p w:rsidR="00A450AA" w:rsidRPr="00384804" w:rsidRDefault="00A450AA" w:rsidP="00A450AA">
            <w:pPr>
              <w:numPr>
                <w:ilvl w:val="0"/>
                <w:numId w:val="2"/>
              </w:numPr>
              <w:ind w:left="480"/>
              <w:rPr>
                <w:rFonts w:ascii="Arial" w:eastAsia="Times New Roman" w:hAnsi="Arial" w:cs="Arial"/>
                <w:sz w:val="28"/>
                <w:szCs w:val="28"/>
                <w:lang w:val="es-419"/>
              </w:rPr>
            </w:pPr>
            <w:r w:rsidRPr="00384804">
              <w:rPr>
                <w:rFonts w:ascii="Arial" w:hAnsi="Arial"/>
                <w:sz w:val="28"/>
                <w:szCs w:val="28"/>
                <w:lang w:val="es-419"/>
              </w:rPr>
              <w:t>Testamentos y fideicomisos</w:t>
            </w:r>
          </w:p>
          <w:p w:rsidR="00A450AA" w:rsidRPr="00384804" w:rsidRDefault="00A450AA" w:rsidP="00851784">
            <w:pPr>
              <w:ind w:left="360"/>
              <w:rPr>
                <w:sz w:val="28"/>
                <w:szCs w:val="28"/>
                <w:lang w:val="es-419"/>
              </w:rPr>
            </w:pPr>
          </w:p>
        </w:tc>
        <w:tc>
          <w:tcPr>
            <w:tcW w:w="5040" w:type="dxa"/>
          </w:tcPr>
          <w:p w:rsidR="00A450AA" w:rsidRPr="00384804" w:rsidRDefault="00A450AA" w:rsidP="00A450AA">
            <w:pPr>
              <w:rPr>
                <w:rFonts w:ascii="Arial" w:eastAsia="Times New Roman" w:hAnsi="Arial" w:cs="Arial"/>
                <w:sz w:val="28"/>
                <w:szCs w:val="28"/>
                <w:lang w:val="es-419"/>
              </w:rPr>
            </w:pPr>
            <w:r w:rsidRPr="00384804">
              <w:rPr>
                <w:rFonts w:ascii="Arial" w:hAnsi="Arial"/>
                <w:b/>
                <w:bCs/>
                <w:sz w:val="28"/>
                <w:szCs w:val="28"/>
                <w:lang w:val="es-419"/>
              </w:rPr>
              <w:t>Médico</w:t>
            </w:r>
          </w:p>
          <w:p w:rsidR="00A450AA" w:rsidRPr="00384804" w:rsidRDefault="00A450AA" w:rsidP="00A450AA">
            <w:pPr>
              <w:numPr>
                <w:ilvl w:val="0"/>
                <w:numId w:val="3"/>
              </w:numPr>
              <w:ind w:left="480"/>
              <w:rPr>
                <w:rFonts w:ascii="Arial" w:eastAsia="Times New Roman" w:hAnsi="Arial" w:cs="Arial"/>
                <w:sz w:val="28"/>
                <w:szCs w:val="28"/>
                <w:lang w:val="es-419"/>
              </w:rPr>
            </w:pPr>
            <w:r w:rsidRPr="00384804">
              <w:rPr>
                <w:rFonts w:ascii="Arial" w:hAnsi="Arial"/>
                <w:sz w:val="28"/>
                <w:szCs w:val="28"/>
                <w:lang w:val="es-419"/>
              </w:rPr>
              <w:t>Nombre de los médicos y prove</w:t>
            </w:r>
            <w:bookmarkStart w:id="0" w:name="_GoBack"/>
            <w:bookmarkEnd w:id="0"/>
            <w:r w:rsidRPr="00384804">
              <w:rPr>
                <w:rFonts w:ascii="Arial" w:hAnsi="Arial"/>
                <w:sz w:val="28"/>
                <w:szCs w:val="28"/>
                <w:lang w:val="es-419"/>
              </w:rPr>
              <w:t>edores y su información de contacto</w:t>
            </w:r>
          </w:p>
          <w:p w:rsidR="00A450AA" w:rsidRPr="00384804" w:rsidRDefault="00A450AA" w:rsidP="00A450AA">
            <w:pPr>
              <w:numPr>
                <w:ilvl w:val="0"/>
                <w:numId w:val="3"/>
              </w:numPr>
              <w:ind w:left="480"/>
              <w:rPr>
                <w:rFonts w:ascii="Arial" w:eastAsia="Times New Roman" w:hAnsi="Arial" w:cs="Arial"/>
                <w:sz w:val="28"/>
                <w:szCs w:val="28"/>
                <w:lang w:val="es-419"/>
              </w:rPr>
            </w:pPr>
            <w:r w:rsidRPr="00384804">
              <w:rPr>
                <w:rFonts w:ascii="Arial" w:hAnsi="Arial"/>
                <w:sz w:val="28"/>
                <w:szCs w:val="28"/>
                <w:lang w:val="es-419"/>
              </w:rPr>
              <w:t>Historiales médicos y de salud familiar</w:t>
            </w:r>
          </w:p>
          <w:p w:rsidR="00A450AA" w:rsidRPr="00384804" w:rsidRDefault="00A450AA" w:rsidP="00A450AA">
            <w:pPr>
              <w:numPr>
                <w:ilvl w:val="0"/>
                <w:numId w:val="3"/>
              </w:numPr>
              <w:ind w:left="480"/>
              <w:rPr>
                <w:rFonts w:ascii="Arial" w:eastAsia="Times New Roman" w:hAnsi="Arial" w:cs="Arial"/>
                <w:sz w:val="28"/>
                <w:szCs w:val="28"/>
                <w:lang w:val="es-419"/>
              </w:rPr>
            </w:pPr>
            <w:r w:rsidRPr="00384804">
              <w:rPr>
                <w:rFonts w:ascii="Arial" w:hAnsi="Arial"/>
                <w:sz w:val="28"/>
                <w:szCs w:val="28"/>
                <w:lang w:val="es-419"/>
              </w:rPr>
              <w:t xml:space="preserve">Información sobre los beneficios del empleado  </w:t>
            </w:r>
          </w:p>
          <w:p w:rsidR="00A450AA" w:rsidRPr="00384804" w:rsidRDefault="00A450AA" w:rsidP="00A450AA">
            <w:pPr>
              <w:numPr>
                <w:ilvl w:val="0"/>
                <w:numId w:val="3"/>
              </w:numPr>
              <w:ind w:left="480"/>
              <w:rPr>
                <w:rFonts w:ascii="Arial" w:eastAsia="Times New Roman" w:hAnsi="Arial" w:cs="Arial"/>
                <w:sz w:val="28"/>
                <w:szCs w:val="28"/>
                <w:lang w:val="es-419"/>
              </w:rPr>
            </w:pPr>
            <w:r w:rsidRPr="00384804">
              <w:rPr>
                <w:rFonts w:ascii="Arial" w:hAnsi="Arial"/>
                <w:sz w:val="28"/>
                <w:szCs w:val="28"/>
                <w:lang w:val="es-419"/>
              </w:rPr>
              <w:t>Carta de instrucción en caso de fallecimiento</w:t>
            </w:r>
          </w:p>
          <w:p w:rsidR="00A450AA" w:rsidRPr="00384804" w:rsidRDefault="00A450AA" w:rsidP="00A450AA">
            <w:pPr>
              <w:numPr>
                <w:ilvl w:val="0"/>
                <w:numId w:val="3"/>
              </w:numPr>
              <w:ind w:left="480"/>
              <w:rPr>
                <w:rFonts w:ascii="Arial" w:eastAsia="Times New Roman" w:hAnsi="Arial" w:cs="Arial"/>
                <w:sz w:val="28"/>
                <w:szCs w:val="28"/>
                <w:lang w:val="es-419"/>
              </w:rPr>
            </w:pPr>
            <w:r w:rsidRPr="00384804">
              <w:rPr>
                <w:rFonts w:ascii="Arial" w:hAnsi="Arial"/>
                <w:sz w:val="28"/>
                <w:szCs w:val="28"/>
                <w:lang w:val="es-419"/>
              </w:rPr>
              <w:t>Planes para funerales y entierros</w:t>
            </w:r>
          </w:p>
          <w:p w:rsidR="00A450AA" w:rsidRPr="00384804" w:rsidRDefault="00A450AA" w:rsidP="00A450AA">
            <w:pPr>
              <w:numPr>
                <w:ilvl w:val="0"/>
                <w:numId w:val="3"/>
              </w:numPr>
              <w:ind w:left="480"/>
              <w:rPr>
                <w:rFonts w:ascii="Arial" w:eastAsia="Times New Roman" w:hAnsi="Arial" w:cs="Arial"/>
                <w:sz w:val="28"/>
                <w:szCs w:val="28"/>
                <w:lang w:val="es-419"/>
              </w:rPr>
            </w:pPr>
            <w:r w:rsidRPr="00384804">
              <w:rPr>
                <w:rFonts w:ascii="Arial" w:hAnsi="Arial"/>
                <w:sz w:val="28"/>
                <w:szCs w:val="28"/>
                <w:lang w:val="es-419"/>
              </w:rPr>
              <w:t>Nombre, dirección, número de teléfono de un abogado, asesor financiero y agentes de seguros</w:t>
            </w:r>
          </w:p>
          <w:p w:rsidR="00A450AA" w:rsidRPr="00384804" w:rsidRDefault="00A450AA" w:rsidP="00A450AA">
            <w:pPr>
              <w:numPr>
                <w:ilvl w:val="0"/>
                <w:numId w:val="3"/>
              </w:numPr>
              <w:ind w:left="480"/>
              <w:rPr>
                <w:rFonts w:ascii="Arial" w:eastAsia="Times New Roman" w:hAnsi="Arial" w:cs="Arial"/>
                <w:sz w:val="28"/>
                <w:szCs w:val="28"/>
                <w:lang w:val="es-419"/>
              </w:rPr>
            </w:pPr>
            <w:r w:rsidRPr="00384804">
              <w:rPr>
                <w:rFonts w:ascii="Arial" w:hAnsi="Arial"/>
                <w:sz w:val="28"/>
                <w:szCs w:val="28"/>
                <w:lang w:val="es-419"/>
              </w:rPr>
              <w:t>Fotocopia de los documentos en su cartera/billetera</w:t>
            </w:r>
          </w:p>
          <w:p w:rsidR="00A450AA" w:rsidRPr="00384804" w:rsidRDefault="00A450AA" w:rsidP="00851784">
            <w:pPr>
              <w:ind w:left="480"/>
              <w:rPr>
                <w:sz w:val="28"/>
                <w:szCs w:val="28"/>
                <w:lang w:val="es-419"/>
              </w:rPr>
            </w:pPr>
          </w:p>
        </w:tc>
      </w:tr>
      <w:tr w:rsidR="00851784" w:rsidRPr="00384804" w:rsidTr="00A450AA">
        <w:tc>
          <w:tcPr>
            <w:tcW w:w="4675" w:type="dxa"/>
          </w:tcPr>
          <w:p w:rsidR="00851784" w:rsidRPr="00384804" w:rsidRDefault="00851784" w:rsidP="00851784">
            <w:pPr>
              <w:ind w:left="120"/>
              <w:rPr>
                <w:rFonts w:ascii="Arial" w:eastAsia="Times New Roman" w:hAnsi="Arial" w:cs="Arial"/>
                <w:b/>
                <w:sz w:val="28"/>
                <w:szCs w:val="28"/>
                <w:lang w:val="es-419"/>
              </w:rPr>
            </w:pPr>
            <w:r w:rsidRPr="00384804">
              <w:rPr>
                <w:rFonts w:ascii="Arial" w:hAnsi="Arial"/>
                <w:b/>
                <w:sz w:val="28"/>
                <w:szCs w:val="28"/>
                <w:lang w:val="es-419"/>
              </w:rPr>
              <w:t>Bancario</w:t>
            </w:r>
          </w:p>
          <w:p w:rsidR="00851784" w:rsidRPr="00384804" w:rsidRDefault="00851784" w:rsidP="00851784">
            <w:pPr>
              <w:numPr>
                <w:ilvl w:val="0"/>
                <w:numId w:val="2"/>
              </w:numPr>
              <w:ind w:left="480"/>
              <w:rPr>
                <w:rFonts w:ascii="Arial" w:eastAsia="Times New Roman" w:hAnsi="Arial" w:cs="Arial"/>
                <w:sz w:val="28"/>
                <w:szCs w:val="28"/>
                <w:lang w:val="es-419"/>
              </w:rPr>
            </w:pPr>
            <w:r w:rsidRPr="00384804">
              <w:rPr>
                <w:rFonts w:ascii="Arial" w:hAnsi="Arial"/>
                <w:sz w:val="28"/>
                <w:szCs w:val="28"/>
                <w:lang w:val="es-419"/>
              </w:rPr>
              <w:t>Caja de seguridad: ubicación, número, inventario del contenido, ubicación de la llave, personas autorizadas a acceder a la caja</w:t>
            </w:r>
          </w:p>
          <w:p w:rsidR="00851784" w:rsidRPr="00384804" w:rsidRDefault="00851784" w:rsidP="00851784">
            <w:pPr>
              <w:numPr>
                <w:ilvl w:val="0"/>
                <w:numId w:val="2"/>
              </w:numPr>
              <w:ind w:left="480"/>
              <w:rPr>
                <w:rFonts w:ascii="Arial" w:eastAsia="Times New Roman" w:hAnsi="Arial" w:cs="Arial"/>
                <w:sz w:val="28"/>
                <w:szCs w:val="28"/>
                <w:lang w:val="es-419"/>
              </w:rPr>
            </w:pPr>
            <w:r w:rsidRPr="00384804">
              <w:rPr>
                <w:rFonts w:ascii="Arial" w:hAnsi="Arial"/>
                <w:sz w:val="28"/>
                <w:szCs w:val="28"/>
                <w:lang w:val="es-419"/>
              </w:rPr>
              <w:t>Cartera de inversiones</w:t>
            </w:r>
          </w:p>
          <w:p w:rsidR="00851784" w:rsidRPr="00384804" w:rsidRDefault="00851784" w:rsidP="00851784">
            <w:pPr>
              <w:numPr>
                <w:ilvl w:val="0"/>
                <w:numId w:val="2"/>
              </w:numPr>
              <w:ind w:left="480"/>
              <w:rPr>
                <w:rFonts w:ascii="Arial" w:eastAsia="Times New Roman" w:hAnsi="Arial" w:cs="Arial"/>
                <w:sz w:val="28"/>
                <w:szCs w:val="28"/>
                <w:lang w:val="es-419"/>
              </w:rPr>
            </w:pPr>
            <w:r w:rsidRPr="00384804">
              <w:rPr>
                <w:rFonts w:ascii="Arial" w:hAnsi="Arial"/>
                <w:sz w:val="28"/>
                <w:szCs w:val="28"/>
                <w:lang w:val="es-419"/>
              </w:rPr>
              <w:t>Acciones, bonos y otros títulos</w:t>
            </w:r>
          </w:p>
          <w:p w:rsidR="00851784" w:rsidRPr="00384804" w:rsidRDefault="00851784" w:rsidP="00851784">
            <w:pPr>
              <w:numPr>
                <w:ilvl w:val="0"/>
                <w:numId w:val="2"/>
              </w:numPr>
              <w:ind w:left="480"/>
              <w:rPr>
                <w:rFonts w:ascii="Arial" w:eastAsia="Times New Roman" w:hAnsi="Arial" w:cs="Arial"/>
                <w:sz w:val="28"/>
                <w:szCs w:val="28"/>
                <w:lang w:val="es-419"/>
              </w:rPr>
            </w:pPr>
            <w:r w:rsidRPr="00384804">
              <w:rPr>
                <w:rFonts w:ascii="Arial" w:hAnsi="Arial"/>
                <w:sz w:val="28"/>
                <w:szCs w:val="28"/>
                <w:lang w:val="es-419"/>
              </w:rPr>
              <w:t xml:space="preserve">Números bancarios, de cuentas </w:t>
            </w:r>
            <w:r w:rsidR="002B260A" w:rsidRPr="002B260A">
              <w:rPr>
                <w:rFonts w:ascii="Arial" w:hAnsi="Arial"/>
                <w:sz w:val="28"/>
                <w:szCs w:val="28"/>
                <w:lang w:val="es-ES"/>
              </w:rPr>
              <w:t>de cheques</w:t>
            </w:r>
            <w:r w:rsidRPr="00384804">
              <w:rPr>
                <w:rFonts w:ascii="Arial" w:hAnsi="Arial"/>
                <w:sz w:val="28"/>
                <w:szCs w:val="28"/>
                <w:lang w:val="es-419"/>
              </w:rPr>
              <w:t xml:space="preserve"> y de ahorro o </w:t>
            </w:r>
            <w:r w:rsidRPr="00384804">
              <w:rPr>
                <w:rFonts w:ascii="Arial" w:hAnsi="Arial"/>
                <w:sz w:val="28"/>
                <w:szCs w:val="28"/>
                <w:lang w:val="es-419"/>
              </w:rPr>
              <w:lastRenderedPageBreak/>
              <w:t>certificados</w:t>
            </w:r>
          </w:p>
          <w:p w:rsidR="00851784" w:rsidRPr="00384804" w:rsidRDefault="00851784" w:rsidP="00851784">
            <w:pPr>
              <w:numPr>
                <w:ilvl w:val="0"/>
                <w:numId w:val="2"/>
              </w:numPr>
              <w:ind w:left="480"/>
              <w:rPr>
                <w:rFonts w:ascii="Arial" w:eastAsia="Times New Roman" w:hAnsi="Arial" w:cs="Arial"/>
                <w:sz w:val="28"/>
                <w:szCs w:val="28"/>
                <w:lang w:val="es-419"/>
              </w:rPr>
            </w:pPr>
            <w:r w:rsidRPr="00384804">
              <w:rPr>
                <w:rFonts w:ascii="Arial" w:hAnsi="Arial"/>
                <w:sz w:val="28"/>
                <w:szCs w:val="28"/>
                <w:lang w:val="es-419"/>
              </w:rPr>
              <w:t>Cuentas de tarjetas de crédito (compañía y números de cuentas)</w:t>
            </w:r>
          </w:p>
        </w:tc>
        <w:tc>
          <w:tcPr>
            <w:tcW w:w="5040" w:type="dxa"/>
          </w:tcPr>
          <w:p w:rsidR="00851784" w:rsidRPr="00384804" w:rsidRDefault="00851784" w:rsidP="00851784">
            <w:pPr>
              <w:rPr>
                <w:rFonts w:ascii="Arial" w:eastAsia="Times New Roman" w:hAnsi="Arial" w:cs="Arial"/>
                <w:sz w:val="28"/>
                <w:szCs w:val="28"/>
                <w:lang w:val="es-419"/>
              </w:rPr>
            </w:pPr>
            <w:r w:rsidRPr="00384804">
              <w:rPr>
                <w:rFonts w:ascii="Arial" w:hAnsi="Arial"/>
                <w:b/>
                <w:bCs/>
                <w:sz w:val="28"/>
                <w:szCs w:val="28"/>
                <w:lang w:val="es-419"/>
              </w:rPr>
              <w:lastRenderedPageBreak/>
              <w:t>Personal</w:t>
            </w:r>
          </w:p>
          <w:p w:rsidR="00851784" w:rsidRPr="00384804" w:rsidRDefault="00851784" w:rsidP="00851784">
            <w:pPr>
              <w:numPr>
                <w:ilvl w:val="0"/>
                <w:numId w:val="5"/>
              </w:numPr>
              <w:ind w:left="480"/>
              <w:rPr>
                <w:rFonts w:ascii="Arial" w:eastAsia="Times New Roman" w:hAnsi="Arial" w:cs="Arial"/>
                <w:sz w:val="28"/>
                <w:szCs w:val="28"/>
                <w:lang w:val="es-419"/>
              </w:rPr>
            </w:pPr>
            <w:r w:rsidRPr="00384804">
              <w:rPr>
                <w:rFonts w:ascii="Arial" w:hAnsi="Arial"/>
                <w:sz w:val="28"/>
                <w:szCs w:val="28"/>
                <w:lang w:val="es-419"/>
              </w:rPr>
              <w:t xml:space="preserve">Fotos familiares </w:t>
            </w:r>
          </w:p>
          <w:p w:rsidR="00851784" w:rsidRPr="00384804" w:rsidRDefault="00851784" w:rsidP="00851784">
            <w:pPr>
              <w:numPr>
                <w:ilvl w:val="0"/>
                <w:numId w:val="5"/>
              </w:numPr>
              <w:ind w:left="480"/>
              <w:rPr>
                <w:rFonts w:ascii="Arial" w:eastAsia="Times New Roman" w:hAnsi="Arial" w:cs="Arial"/>
                <w:sz w:val="28"/>
                <w:szCs w:val="28"/>
                <w:lang w:val="es-419"/>
              </w:rPr>
            </w:pPr>
            <w:r w:rsidRPr="00384804">
              <w:rPr>
                <w:rFonts w:ascii="Arial" w:hAnsi="Arial"/>
                <w:sz w:val="28"/>
                <w:szCs w:val="28"/>
                <w:lang w:val="es-419"/>
              </w:rPr>
              <w:t>Cintas de video</w:t>
            </w:r>
          </w:p>
          <w:p w:rsidR="00851784" w:rsidRPr="00384804" w:rsidRDefault="00851784" w:rsidP="00851784">
            <w:pPr>
              <w:numPr>
                <w:ilvl w:val="0"/>
                <w:numId w:val="5"/>
              </w:numPr>
              <w:ind w:left="480"/>
              <w:rPr>
                <w:rFonts w:ascii="Arial" w:eastAsia="Times New Roman" w:hAnsi="Arial" w:cs="Arial"/>
                <w:sz w:val="28"/>
                <w:szCs w:val="28"/>
                <w:lang w:val="es-419"/>
              </w:rPr>
            </w:pPr>
            <w:r w:rsidRPr="00384804">
              <w:rPr>
                <w:rFonts w:ascii="Arial" w:hAnsi="Arial"/>
                <w:sz w:val="28"/>
                <w:szCs w:val="28"/>
                <w:lang w:val="es-419"/>
              </w:rPr>
              <w:t>Recuerdos de la infancia</w:t>
            </w:r>
          </w:p>
          <w:p w:rsidR="00851784" w:rsidRPr="00384804" w:rsidRDefault="00851784" w:rsidP="00851784">
            <w:pPr>
              <w:numPr>
                <w:ilvl w:val="0"/>
                <w:numId w:val="5"/>
              </w:numPr>
              <w:ind w:left="480"/>
              <w:rPr>
                <w:rFonts w:ascii="Arial" w:eastAsia="Times New Roman" w:hAnsi="Arial" w:cs="Arial"/>
                <w:sz w:val="28"/>
                <w:szCs w:val="28"/>
                <w:lang w:val="es-419"/>
              </w:rPr>
            </w:pPr>
            <w:r w:rsidRPr="00384804">
              <w:rPr>
                <w:rFonts w:ascii="Arial" w:hAnsi="Arial"/>
                <w:sz w:val="28"/>
                <w:szCs w:val="28"/>
                <w:lang w:val="es-419"/>
              </w:rPr>
              <w:t>Libros importantes</w:t>
            </w:r>
          </w:p>
          <w:p w:rsidR="00851784" w:rsidRPr="00384804" w:rsidRDefault="00851784" w:rsidP="00851784">
            <w:pPr>
              <w:numPr>
                <w:ilvl w:val="0"/>
                <w:numId w:val="5"/>
              </w:numPr>
              <w:ind w:left="480"/>
              <w:rPr>
                <w:rFonts w:ascii="Arial" w:eastAsia="Times New Roman" w:hAnsi="Arial" w:cs="Arial"/>
                <w:sz w:val="28"/>
                <w:szCs w:val="28"/>
                <w:lang w:val="es-419"/>
              </w:rPr>
            </w:pPr>
            <w:r w:rsidRPr="00384804">
              <w:rPr>
                <w:rFonts w:ascii="Arial" w:hAnsi="Arial"/>
                <w:sz w:val="28"/>
                <w:szCs w:val="28"/>
                <w:lang w:val="es-419"/>
              </w:rPr>
              <w:t>Historial familiar personal</w:t>
            </w:r>
          </w:p>
          <w:p w:rsidR="00851784" w:rsidRPr="00384804" w:rsidRDefault="00851784" w:rsidP="00851784">
            <w:pPr>
              <w:numPr>
                <w:ilvl w:val="0"/>
                <w:numId w:val="4"/>
              </w:numPr>
              <w:ind w:left="480"/>
              <w:rPr>
                <w:rFonts w:ascii="Arial" w:eastAsia="Times New Roman" w:hAnsi="Arial" w:cs="Arial"/>
                <w:sz w:val="28"/>
                <w:szCs w:val="28"/>
                <w:lang w:val="es-419"/>
              </w:rPr>
            </w:pPr>
            <w:r w:rsidRPr="00384804">
              <w:rPr>
                <w:rFonts w:ascii="Arial" w:hAnsi="Arial"/>
                <w:sz w:val="28"/>
                <w:szCs w:val="28"/>
                <w:lang w:val="es-419"/>
              </w:rPr>
              <w:t>Registros genealógicos familiares</w:t>
            </w:r>
          </w:p>
          <w:p w:rsidR="00851784" w:rsidRPr="00384804" w:rsidRDefault="00851784" w:rsidP="00A450AA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419"/>
              </w:rPr>
            </w:pPr>
          </w:p>
          <w:p w:rsidR="00851784" w:rsidRPr="00384804" w:rsidRDefault="00851784" w:rsidP="00A450AA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419"/>
              </w:rPr>
            </w:pPr>
          </w:p>
          <w:p w:rsidR="00851784" w:rsidRPr="00384804" w:rsidRDefault="00851784" w:rsidP="00A450AA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419"/>
              </w:rPr>
            </w:pPr>
          </w:p>
          <w:p w:rsidR="00851784" w:rsidRPr="00384804" w:rsidRDefault="00851784" w:rsidP="00A450AA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419"/>
              </w:rPr>
            </w:pPr>
          </w:p>
          <w:p w:rsidR="00851784" w:rsidRPr="00384804" w:rsidRDefault="00851784" w:rsidP="00A450AA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419"/>
              </w:rPr>
            </w:pPr>
          </w:p>
        </w:tc>
      </w:tr>
      <w:tr w:rsidR="00851784" w:rsidRPr="00384804" w:rsidTr="008577E6">
        <w:tc>
          <w:tcPr>
            <w:tcW w:w="9715" w:type="dxa"/>
            <w:gridSpan w:val="2"/>
          </w:tcPr>
          <w:p w:rsidR="00851784" w:rsidRPr="00384804" w:rsidRDefault="00851784" w:rsidP="00851784">
            <w:pPr>
              <w:tabs>
                <w:tab w:val="left" w:pos="1410"/>
              </w:tabs>
              <w:ind w:left="1410"/>
              <w:rPr>
                <w:rFonts w:ascii="Arial" w:eastAsia="Times New Roman" w:hAnsi="Arial" w:cs="Arial"/>
                <w:sz w:val="28"/>
                <w:szCs w:val="28"/>
                <w:lang w:val="es-419"/>
              </w:rPr>
            </w:pPr>
            <w:r w:rsidRPr="00384804">
              <w:rPr>
                <w:rFonts w:ascii="Arial" w:hAnsi="Arial"/>
                <w:b/>
                <w:bCs/>
                <w:sz w:val="28"/>
                <w:szCs w:val="28"/>
                <w:lang w:val="es-419"/>
              </w:rPr>
              <w:lastRenderedPageBreak/>
              <w:t xml:space="preserve">Identificación </w:t>
            </w:r>
          </w:p>
          <w:p w:rsidR="00851784" w:rsidRPr="00384804" w:rsidRDefault="00851784" w:rsidP="00851784">
            <w:pPr>
              <w:numPr>
                <w:ilvl w:val="0"/>
                <w:numId w:val="4"/>
              </w:numPr>
              <w:tabs>
                <w:tab w:val="left" w:pos="1410"/>
              </w:tabs>
              <w:ind w:left="1410" w:firstLine="0"/>
              <w:rPr>
                <w:rFonts w:ascii="Arial" w:eastAsia="Times New Roman" w:hAnsi="Arial" w:cs="Arial"/>
                <w:sz w:val="28"/>
                <w:szCs w:val="28"/>
                <w:lang w:val="es-419"/>
              </w:rPr>
            </w:pPr>
            <w:r w:rsidRPr="00384804">
              <w:rPr>
                <w:rFonts w:ascii="Arial" w:hAnsi="Arial"/>
                <w:sz w:val="28"/>
                <w:szCs w:val="28"/>
                <w:lang w:val="es-419"/>
              </w:rPr>
              <w:t>Certificados de nacimiento, matrimonio y fallecimiento</w:t>
            </w:r>
          </w:p>
          <w:p w:rsidR="00851784" w:rsidRPr="00384804" w:rsidRDefault="00851784" w:rsidP="00851784">
            <w:pPr>
              <w:numPr>
                <w:ilvl w:val="0"/>
                <w:numId w:val="4"/>
              </w:numPr>
              <w:tabs>
                <w:tab w:val="left" w:pos="1410"/>
              </w:tabs>
              <w:ind w:left="1410" w:firstLine="0"/>
              <w:rPr>
                <w:rFonts w:ascii="Arial" w:eastAsia="Times New Roman" w:hAnsi="Arial" w:cs="Arial"/>
                <w:sz w:val="28"/>
                <w:szCs w:val="28"/>
                <w:lang w:val="es-419"/>
              </w:rPr>
            </w:pPr>
            <w:r w:rsidRPr="00384804">
              <w:rPr>
                <w:rFonts w:ascii="Arial" w:hAnsi="Arial"/>
                <w:sz w:val="28"/>
                <w:szCs w:val="28"/>
                <w:lang w:val="es-419"/>
              </w:rPr>
              <w:t>Sentencias de adopción y custodia</w:t>
            </w:r>
          </w:p>
          <w:p w:rsidR="00851784" w:rsidRPr="00384804" w:rsidRDefault="00851784" w:rsidP="00851784">
            <w:pPr>
              <w:numPr>
                <w:ilvl w:val="0"/>
                <w:numId w:val="4"/>
              </w:numPr>
              <w:tabs>
                <w:tab w:val="left" w:pos="1410"/>
              </w:tabs>
              <w:ind w:left="1410" w:firstLine="0"/>
              <w:rPr>
                <w:rFonts w:ascii="Arial" w:eastAsia="Times New Roman" w:hAnsi="Arial" w:cs="Arial"/>
                <w:sz w:val="28"/>
                <w:szCs w:val="28"/>
                <w:lang w:val="es-419"/>
              </w:rPr>
            </w:pPr>
            <w:r w:rsidRPr="00384804">
              <w:rPr>
                <w:rFonts w:ascii="Arial" w:hAnsi="Arial"/>
                <w:sz w:val="28"/>
                <w:szCs w:val="28"/>
                <w:lang w:val="es-419"/>
              </w:rPr>
              <w:t>Documentos de ciudadanía</w:t>
            </w:r>
          </w:p>
          <w:p w:rsidR="00851784" w:rsidRPr="00384804" w:rsidRDefault="00851784" w:rsidP="00851784">
            <w:pPr>
              <w:numPr>
                <w:ilvl w:val="0"/>
                <w:numId w:val="4"/>
              </w:numPr>
              <w:tabs>
                <w:tab w:val="left" w:pos="1410"/>
              </w:tabs>
              <w:ind w:left="1410" w:firstLine="0"/>
              <w:rPr>
                <w:rFonts w:ascii="Arial" w:eastAsia="Times New Roman" w:hAnsi="Arial" w:cs="Arial"/>
                <w:sz w:val="28"/>
                <w:szCs w:val="28"/>
                <w:lang w:val="es-419"/>
              </w:rPr>
            </w:pPr>
            <w:r w:rsidRPr="00384804">
              <w:rPr>
                <w:rFonts w:ascii="Arial" w:hAnsi="Arial"/>
                <w:sz w:val="28"/>
                <w:szCs w:val="28"/>
                <w:lang w:val="es-419"/>
              </w:rPr>
              <w:t>Documentos militares</w:t>
            </w:r>
          </w:p>
          <w:p w:rsidR="00851784" w:rsidRPr="00384804" w:rsidRDefault="00851784" w:rsidP="00851784">
            <w:pPr>
              <w:numPr>
                <w:ilvl w:val="0"/>
                <w:numId w:val="4"/>
              </w:numPr>
              <w:tabs>
                <w:tab w:val="left" w:pos="1410"/>
              </w:tabs>
              <w:ind w:left="1410" w:firstLine="0"/>
              <w:rPr>
                <w:rFonts w:ascii="Arial" w:eastAsia="Times New Roman" w:hAnsi="Arial" w:cs="Arial"/>
                <w:sz w:val="28"/>
                <w:szCs w:val="28"/>
                <w:lang w:val="es-419"/>
              </w:rPr>
            </w:pPr>
            <w:r w:rsidRPr="00384804">
              <w:rPr>
                <w:rFonts w:ascii="Arial" w:hAnsi="Arial"/>
                <w:sz w:val="28"/>
                <w:szCs w:val="28"/>
                <w:lang w:val="es-419"/>
              </w:rPr>
              <w:t>Pasaportes, visas</w:t>
            </w:r>
          </w:p>
          <w:p w:rsidR="00851784" w:rsidRPr="00384804" w:rsidRDefault="00851784" w:rsidP="00851784">
            <w:pPr>
              <w:numPr>
                <w:ilvl w:val="0"/>
                <w:numId w:val="4"/>
              </w:numPr>
              <w:tabs>
                <w:tab w:val="left" w:pos="1410"/>
              </w:tabs>
              <w:ind w:left="1410" w:firstLine="0"/>
              <w:rPr>
                <w:rFonts w:ascii="Arial" w:eastAsia="Times New Roman" w:hAnsi="Arial" w:cs="Arial"/>
                <w:sz w:val="28"/>
                <w:szCs w:val="28"/>
                <w:lang w:val="es-419"/>
              </w:rPr>
            </w:pPr>
            <w:r w:rsidRPr="00384804">
              <w:rPr>
                <w:rFonts w:ascii="Arial" w:hAnsi="Arial"/>
                <w:sz w:val="28"/>
                <w:szCs w:val="28"/>
                <w:lang w:val="es-419"/>
              </w:rPr>
              <w:t>Tarjeta del seguro social (o números de la tarjeta)</w:t>
            </w:r>
          </w:p>
          <w:p w:rsidR="00851784" w:rsidRPr="00384804" w:rsidRDefault="00851784" w:rsidP="00851784">
            <w:pPr>
              <w:numPr>
                <w:ilvl w:val="0"/>
                <w:numId w:val="4"/>
              </w:numPr>
              <w:tabs>
                <w:tab w:val="left" w:pos="1410"/>
              </w:tabs>
              <w:ind w:left="1410" w:firstLine="0"/>
              <w:rPr>
                <w:rFonts w:ascii="Arial" w:eastAsia="Times New Roman" w:hAnsi="Arial" w:cs="Arial"/>
                <w:sz w:val="28"/>
                <w:szCs w:val="28"/>
                <w:lang w:val="es-419"/>
              </w:rPr>
            </w:pPr>
            <w:r w:rsidRPr="00384804">
              <w:rPr>
                <w:rFonts w:ascii="Arial" w:hAnsi="Arial"/>
                <w:sz w:val="28"/>
                <w:szCs w:val="28"/>
                <w:lang w:val="es-419"/>
              </w:rPr>
              <w:t>Registros de empleo</w:t>
            </w:r>
          </w:p>
          <w:p w:rsidR="00851784" w:rsidRPr="00384804" w:rsidRDefault="00851784" w:rsidP="00851784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419"/>
              </w:rPr>
            </w:pPr>
          </w:p>
        </w:tc>
      </w:tr>
    </w:tbl>
    <w:p w:rsidR="004C3852" w:rsidRPr="00384804" w:rsidRDefault="004C3852" w:rsidP="00851784">
      <w:pPr>
        <w:rPr>
          <w:sz w:val="32"/>
          <w:szCs w:val="32"/>
          <w:lang w:val="es-419"/>
        </w:rPr>
      </w:pPr>
    </w:p>
    <w:sectPr w:rsidR="004C3852" w:rsidRPr="00384804" w:rsidSect="00DA3C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0.45pt;height:90.45pt;visibility:visible;mso-wrap-style:square" o:bullet="t">
        <v:imagedata r:id="rId1" o:title=""/>
      </v:shape>
    </w:pict>
  </w:numPicBullet>
  <w:abstractNum w:abstractNumId="0" w15:restartNumberingAfterBreak="0">
    <w:nsid w:val="145E056C"/>
    <w:multiLevelType w:val="multilevel"/>
    <w:tmpl w:val="6F58F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9027315"/>
    <w:multiLevelType w:val="multilevel"/>
    <w:tmpl w:val="70CE2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9326903"/>
    <w:multiLevelType w:val="hybridMultilevel"/>
    <w:tmpl w:val="BC848AE2"/>
    <w:lvl w:ilvl="0" w:tplc="7A50AE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7E0FE6"/>
    <w:multiLevelType w:val="multilevel"/>
    <w:tmpl w:val="155E0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FCB3781"/>
    <w:multiLevelType w:val="hybridMultilevel"/>
    <w:tmpl w:val="49DE3EEE"/>
    <w:lvl w:ilvl="0" w:tplc="7A50AEE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B8CAD0F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31002706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715E82A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CC651D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8688AAD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42EEFAB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AB0522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1DF833C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5" w15:restartNumberingAfterBreak="0">
    <w:nsid w:val="708157AF"/>
    <w:multiLevelType w:val="multilevel"/>
    <w:tmpl w:val="20C45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A71555"/>
    <w:rsid w:val="000702B9"/>
    <w:rsid w:val="0012265F"/>
    <w:rsid w:val="0020347D"/>
    <w:rsid w:val="002B260A"/>
    <w:rsid w:val="00384804"/>
    <w:rsid w:val="003C7B2E"/>
    <w:rsid w:val="004C3852"/>
    <w:rsid w:val="004D6E97"/>
    <w:rsid w:val="005C31B0"/>
    <w:rsid w:val="00645349"/>
    <w:rsid w:val="00652D3D"/>
    <w:rsid w:val="00662B0A"/>
    <w:rsid w:val="00662DB2"/>
    <w:rsid w:val="00664C39"/>
    <w:rsid w:val="006E3782"/>
    <w:rsid w:val="00851784"/>
    <w:rsid w:val="00875546"/>
    <w:rsid w:val="008C7B72"/>
    <w:rsid w:val="008F5D9F"/>
    <w:rsid w:val="00917334"/>
    <w:rsid w:val="00981FB4"/>
    <w:rsid w:val="0098271C"/>
    <w:rsid w:val="009A506E"/>
    <w:rsid w:val="00A2393E"/>
    <w:rsid w:val="00A450AA"/>
    <w:rsid w:val="00A71555"/>
    <w:rsid w:val="00A7717F"/>
    <w:rsid w:val="00A90FAF"/>
    <w:rsid w:val="00AE6259"/>
    <w:rsid w:val="00B9440B"/>
    <w:rsid w:val="00C15E24"/>
    <w:rsid w:val="00C82CDA"/>
    <w:rsid w:val="00CC26E4"/>
    <w:rsid w:val="00CF5D6F"/>
    <w:rsid w:val="00D03FCE"/>
    <w:rsid w:val="00D80E28"/>
    <w:rsid w:val="00DA3C7E"/>
    <w:rsid w:val="00DD46DF"/>
    <w:rsid w:val="00E93B87"/>
    <w:rsid w:val="00F437DB"/>
    <w:rsid w:val="00F6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24F0B240-C6EF-4C40-858A-58E2F077B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C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555"/>
    <w:pPr>
      <w:ind w:left="720"/>
      <w:contextualSpacing/>
    </w:pPr>
  </w:style>
  <w:style w:type="table" w:styleId="TableGrid">
    <w:name w:val="Table Grid"/>
    <w:basedOn w:val="TableNormal"/>
    <w:uiPriority w:val="39"/>
    <w:rsid w:val="00A45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944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44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44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44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44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4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Green</dc:creator>
  <cp:keywords/>
  <dc:description/>
  <cp:lastModifiedBy>Jackie Metivier</cp:lastModifiedBy>
  <cp:revision>4</cp:revision>
  <dcterms:created xsi:type="dcterms:W3CDTF">2019-08-19T14:05:00Z</dcterms:created>
  <dcterms:modified xsi:type="dcterms:W3CDTF">2019-08-19T20:11:00Z</dcterms:modified>
</cp:coreProperties>
</file>